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229" w:rsidRDefault="00DE6229" w:rsidP="00DE6229">
      <w:pPr>
        <w:spacing w:line="360" w:lineRule="auto"/>
        <w:jc w:val="center"/>
        <w:rPr>
          <w:rFonts w:ascii="Times New Roman" w:hAnsi="Times New Roman" w:cs="Times New Roman"/>
          <w:b/>
          <w:sz w:val="24"/>
          <w:szCs w:val="24"/>
          <w:lang w:val="el-GR"/>
        </w:rPr>
      </w:pPr>
      <w:r>
        <w:rPr>
          <w:rFonts w:ascii="Times New Roman" w:hAnsi="Times New Roman" w:cs="Times New Roman"/>
          <w:b/>
          <w:sz w:val="24"/>
          <w:szCs w:val="24"/>
          <w:lang w:val="el-GR"/>
        </w:rPr>
        <w:t>ΤΟΠΟΘΕΤΗΣΗ ΣΥΜΒΟΥΛΩΝ ΕΠΙ ΤΟΥ ΑΠΟ 30.10.2026 ΨΗΦΙΣΜΑΤΟΣ</w:t>
      </w:r>
    </w:p>
    <w:p w:rsidR="00DE6229" w:rsidRPr="00DE6229" w:rsidRDefault="00DE6229" w:rsidP="00DE6229">
      <w:pPr>
        <w:spacing w:line="360" w:lineRule="auto"/>
        <w:jc w:val="center"/>
        <w:rPr>
          <w:rFonts w:ascii="Times New Roman" w:hAnsi="Times New Roman" w:cs="Times New Roman"/>
          <w:b/>
          <w:sz w:val="24"/>
          <w:szCs w:val="24"/>
          <w:lang w:val="el-GR"/>
        </w:rPr>
      </w:pPr>
    </w:p>
    <w:p w:rsidR="00DE6229" w:rsidRPr="00DE6229" w:rsidRDefault="00DE6229" w:rsidP="00DE6229">
      <w:pPr>
        <w:spacing w:line="360" w:lineRule="auto"/>
        <w:jc w:val="both"/>
        <w:rPr>
          <w:rFonts w:ascii="Times New Roman" w:hAnsi="Times New Roman" w:cs="Times New Roman"/>
          <w:sz w:val="24"/>
          <w:szCs w:val="24"/>
          <w:lang w:val="el-GR"/>
        </w:rPr>
      </w:pPr>
      <w:r w:rsidRPr="00DE6229">
        <w:rPr>
          <w:rFonts w:ascii="Times New Roman" w:hAnsi="Times New Roman" w:cs="Times New Roman"/>
          <w:sz w:val="24"/>
          <w:szCs w:val="24"/>
          <w:lang w:val="el-GR"/>
        </w:rPr>
        <w:t>Συντασσόμαστε με το ψήφισμα καθότι μας βρίσκει κάθετα αντίθετους η συγκεκριμένη ρύθμιση και ο περιορισμός που συνεπάγεται ως προς τις δυνατότητες προστασίας του οφειλέτη.</w:t>
      </w:r>
    </w:p>
    <w:p w:rsidR="00DE6229" w:rsidRPr="00DE6229" w:rsidRDefault="00DE6229" w:rsidP="00DE6229">
      <w:pPr>
        <w:spacing w:line="360" w:lineRule="auto"/>
        <w:jc w:val="both"/>
        <w:rPr>
          <w:rFonts w:ascii="Times New Roman" w:hAnsi="Times New Roman" w:cs="Times New Roman"/>
          <w:sz w:val="24"/>
          <w:szCs w:val="24"/>
          <w:lang w:val="el-GR"/>
        </w:rPr>
      </w:pPr>
    </w:p>
    <w:p w:rsidR="00DE6229" w:rsidRPr="00DE6229" w:rsidRDefault="00DE6229" w:rsidP="00DE6229">
      <w:pPr>
        <w:spacing w:line="360" w:lineRule="auto"/>
        <w:jc w:val="both"/>
        <w:rPr>
          <w:rFonts w:ascii="Times New Roman" w:hAnsi="Times New Roman" w:cs="Times New Roman"/>
          <w:sz w:val="24"/>
          <w:szCs w:val="24"/>
          <w:lang w:val="el-GR"/>
        </w:rPr>
      </w:pPr>
      <w:r w:rsidRPr="00DE6229">
        <w:rPr>
          <w:rFonts w:ascii="Times New Roman" w:hAnsi="Times New Roman" w:cs="Times New Roman"/>
          <w:sz w:val="24"/>
          <w:szCs w:val="24"/>
          <w:lang w:val="el-GR"/>
        </w:rPr>
        <w:t xml:space="preserve">Ωστόσο πρέπει να αναγνωριστεί ότι τους εκπροσώπους του δικηγορικού κόσμου σε επίπεδο Ολομέλειας, Δικηγορικών Συλλόγων και ΕΑΝΔ (δίχως να εξαιρούμε </w:t>
      </w:r>
      <w:proofErr w:type="spellStart"/>
      <w:r w:rsidRPr="00DE6229">
        <w:rPr>
          <w:rFonts w:ascii="Times New Roman" w:hAnsi="Times New Roman" w:cs="Times New Roman"/>
          <w:sz w:val="24"/>
          <w:szCs w:val="24"/>
          <w:lang w:val="el-GR"/>
        </w:rPr>
        <w:t>όυτε</w:t>
      </w:r>
      <w:proofErr w:type="spellEnd"/>
      <w:r w:rsidRPr="00DE6229">
        <w:rPr>
          <w:rFonts w:ascii="Times New Roman" w:hAnsi="Times New Roman" w:cs="Times New Roman"/>
          <w:sz w:val="24"/>
          <w:szCs w:val="24"/>
          <w:lang w:val="el-GR"/>
        </w:rPr>
        <w:t xml:space="preserve"> τους εαυτούς μας από αυτό), δε μας τιμά το γεγονός ότι ενώ το επίμαχο νομοσχέδιο βρισκόταν στην διαβούλευση από τις 06.10.2026 έως τις 22.10.2026, η ως άνω διάταξη επισημάνθηκε πρώτη φορά χθες, μια εβδομάδα μετά τη λήξη της διαβούλευσης, και χωρίς μέχρι τώρα να μας έχει απασχολήσει. Παρότι το νομοσχέδιο επιφέρει θεμελιώδεις αλλαγές στο κομμάτι της διαχείρισης οφειλών, που συνιστά βασικό τομέα ενασχόλησης των δικηγόρων. Η διάταξη έπρεπε να έχει επισημανθεί πολύ νωρίτερα από τα πρόσωπα που έχουν την ευθύνη παρακολούθησης του κοινοβουλευτικού έργου, και ευελπιστούμε η καθυστέρηση αυτή να μην αποδειχθεί κρίσιμη. </w:t>
      </w:r>
    </w:p>
    <w:p w:rsidR="00DE6229" w:rsidRPr="00DE6229" w:rsidRDefault="00DE6229" w:rsidP="00DE6229">
      <w:pPr>
        <w:spacing w:line="360" w:lineRule="auto"/>
        <w:jc w:val="both"/>
        <w:rPr>
          <w:rFonts w:ascii="Times New Roman" w:hAnsi="Times New Roman" w:cs="Times New Roman"/>
          <w:sz w:val="24"/>
          <w:szCs w:val="24"/>
          <w:lang w:val="el-GR"/>
        </w:rPr>
      </w:pPr>
    </w:p>
    <w:p w:rsidR="007E50D9" w:rsidRDefault="00DE6229" w:rsidP="00DE6229">
      <w:pPr>
        <w:spacing w:line="360" w:lineRule="auto"/>
        <w:jc w:val="both"/>
        <w:rPr>
          <w:rFonts w:ascii="Times New Roman" w:hAnsi="Times New Roman" w:cs="Times New Roman"/>
          <w:sz w:val="24"/>
          <w:szCs w:val="24"/>
          <w:lang w:val="el-GR"/>
        </w:rPr>
      </w:pPr>
      <w:r w:rsidRPr="00DE6229">
        <w:rPr>
          <w:rFonts w:ascii="Times New Roman" w:hAnsi="Times New Roman" w:cs="Times New Roman"/>
          <w:sz w:val="24"/>
          <w:szCs w:val="24"/>
          <w:lang w:val="el-GR"/>
        </w:rPr>
        <w:t>Περαιτέρω, σε ό, τι αφορά τη μη πρόσκληση της Ολομέλειας των ΔΣ κατά την ακρόαση στη Βουλή των κοινωνικών φορέων, παρότι το νομοσχέδιο αφορά άμεσα την επαγγελματική δραστηριότητα των δικηγόρων, αποτελεί δυστυχώς δείγμα της κατακόρυφης πτώσης που εμφανίζει τα τελευταία χρόνια το κύρος των εκπροσώπων του δικηγορικού κόσμου. Σε άλλες εποχές, οποιαδήποτε κυβέρνηση και οποιοσδήποτε υπουργός ούτε που θα διανοούνταν να μην καλέσει τους εκπροσώπους των δικηγόρων για ένα τέτοιο νομοσχέδιο, και να προσπαθήσει να τους παρακάμψει. Η ως άνω επιλογή προφανώς και είναι καταδικαστέα, αλλά ταυτόχρονα πρέπει να αποτελέσει αφορμή συνειδητοποίησης της επιδείνωσης που έχει υποστεί η θέση μας τα τελευταία χρόνια.</w:t>
      </w:r>
    </w:p>
    <w:p w:rsidR="00DE6229" w:rsidRDefault="00DE6229" w:rsidP="00DE6229">
      <w:pPr>
        <w:spacing w:line="360" w:lineRule="auto"/>
        <w:jc w:val="center"/>
        <w:rPr>
          <w:rFonts w:ascii="Times New Roman" w:hAnsi="Times New Roman" w:cs="Times New Roman"/>
          <w:sz w:val="24"/>
          <w:szCs w:val="24"/>
          <w:lang w:val="el-GR"/>
        </w:rPr>
      </w:pPr>
      <w:r>
        <w:rPr>
          <w:rFonts w:ascii="Times New Roman" w:hAnsi="Times New Roman" w:cs="Times New Roman"/>
          <w:sz w:val="24"/>
          <w:szCs w:val="24"/>
          <w:lang w:val="el-GR"/>
        </w:rPr>
        <w:t>Οι Σύμβουλοι ΕΑΝΔΑ</w:t>
      </w:r>
    </w:p>
    <w:p w:rsidR="00DE6229" w:rsidRPr="00DE6229" w:rsidRDefault="00DE6229" w:rsidP="00DE6229">
      <w:pPr>
        <w:spacing w:line="360" w:lineRule="auto"/>
        <w:jc w:val="center"/>
        <w:rPr>
          <w:rFonts w:ascii="Times New Roman" w:hAnsi="Times New Roman" w:cs="Times New Roman"/>
          <w:sz w:val="24"/>
          <w:szCs w:val="24"/>
          <w:lang w:val="el-GR"/>
        </w:rPr>
      </w:pPr>
      <w:r>
        <w:rPr>
          <w:rFonts w:ascii="Times New Roman" w:hAnsi="Times New Roman" w:cs="Times New Roman"/>
          <w:sz w:val="24"/>
          <w:szCs w:val="24"/>
          <w:lang w:val="el-GR"/>
        </w:rPr>
        <w:t xml:space="preserve">Αντώνης </w:t>
      </w:r>
      <w:proofErr w:type="spellStart"/>
      <w:r>
        <w:rPr>
          <w:rFonts w:ascii="Times New Roman" w:hAnsi="Times New Roman" w:cs="Times New Roman"/>
          <w:sz w:val="24"/>
          <w:szCs w:val="24"/>
          <w:lang w:val="el-GR"/>
        </w:rPr>
        <w:t>Μιχελόγγονας</w:t>
      </w:r>
      <w:proofErr w:type="spellEnd"/>
      <w:r>
        <w:rPr>
          <w:rFonts w:ascii="Times New Roman" w:hAnsi="Times New Roman" w:cs="Times New Roman"/>
          <w:sz w:val="24"/>
          <w:szCs w:val="24"/>
          <w:lang w:val="el-GR"/>
        </w:rPr>
        <w:tab/>
      </w:r>
      <w:r>
        <w:rPr>
          <w:rFonts w:ascii="Times New Roman" w:hAnsi="Times New Roman" w:cs="Times New Roman"/>
          <w:sz w:val="24"/>
          <w:szCs w:val="24"/>
          <w:lang w:val="el-GR"/>
        </w:rPr>
        <w:tab/>
      </w:r>
      <w:bookmarkStart w:id="0" w:name="_GoBack"/>
      <w:bookmarkEnd w:id="0"/>
      <w:r>
        <w:rPr>
          <w:rFonts w:ascii="Times New Roman" w:hAnsi="Times New Roman" w:cs="Times New Roman"/>
          <w:sz w:val="24"/>
          <w:szCs w:val="24"/>
          <w:lang w:val="el-GR"/>
        </w:rPr>
        <w:t xml:space="preserve">Μίνα </w:t>
      </w:r>
      <w:proofErr w:type="spellStart"/>
      <w:r>
        <w:rPr>
          <w:rFonts w:ascii="Times New Roman" w:hAnsi="Times New Roman" w:cs="Times New Roman"/>
          <w:sz w:val="24"/>
          <w:szCs w:val="24"/>
          <w:lang w:val="el-GR"/>
        </w:rPr>
        <w:t>Ραβάνη</w:t>
      </w:r>
      <w:proofErr w:type="spellEnd"/>
      <w:r>
        <w:rPr>
          <w:rFonts w:ascii="Times New Roman" w:hAnsi="Times New Roman" w:cs="Times New Roman"/>
          <w:sz w:val="24"/>
          <w:szCs w:val="24"/>
          <w:lang w:val="el-GR"/>
        </w:rPr>
        <w:tab/>
      </w:r>
      <w:r>
        <w:rPr>
          <w:rFonts w:ascii="Times New Roman" w:hAnsi="Times New Roman" w:cs="Times New Roman"/>
          <w:sz w:val="24"/>
          <w:szCs w:val="24"/>
          <w:lang w:val="el-GR"/>
        </w:rPr>
        <w:tab/>
      </w:r>
      <w:r>
        <w:rPr>
          <w:rFonts w:ascii="Times New Roman" w:hAnsi="Times New Roman" w:cs="Times New Roman"/>
          <w:sz w:val="24"/>
          <w:szCs w:val="24"/>
          <w:lang w:val="el-GR"/>
        </w:rPr>
        <w:tab/>
        <w:t>Βασίλης Μαντάς</w:t>
      </w:r>
    </w:p>
    <w:sectPr w:rsidR="00DE6229" w:rsidRPr="00DE622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229"/>
    <w:rsid w:val="007E50D9"/>
    <w:rsid w:val="00DE6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12F6B"/>
  <w15:chartTrackingRefBased/>
  <w15:docId w15:val="{2238695B-57C4-4841-A9FB-0C68B93B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Michelongonas, Antonios</dc:creator>
  <cp:keywords/>
  <dc:description/>
  <cp:lastModifiedBy>Michelongonas, Antonios</cp:lastModifiedBy>
  <cp:revision>1</cp:revision>
  <dcterms:created xsi:type="dcterms:W3CDTF">2026-10-30T15:02:00Z</dcterms:created>
  <dcterms:modified xsi:type="dcterms:W3CDTF">2026-10-30T15:04:00Z</dcterms:modified>
</cp:coreProperties>
</file>